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Mode de passage des élèves en classe supérieure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835"/>
        <w:gridCol w:w="3589"/>
        <w:gridCol w:w="3214"/>
      </w:tblGrid>
      <w:tr>
        <w:trPr/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Primaire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Post primaire</w:t>
            </w:r>
          </w:p>
          <w:p>
            <w:pPr>
              <w:pStyle w:val="Contenudetableau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Secondaire</w:t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color w:val="CE181E"/>
                <w:sz w:val="24"/>
                <w:szCs w:val="24"/>
              </w:rPr>
              <w:t>Conditions d’admission</w:t>
            </w:r>
            <w:r>
              <w:rPr>
                <w:sz w:val="24"/>
                <w:szCs w:val="24"/>
              </w:rPr>
              <w:t xml:space="preserve"> en classe supérieure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-Passage automatique pour les élèves de CP1 , CE1 et CM1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-Passage pour les élèves de CP2 et CE2 si moyenne suffisante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Passage en 6ème pour les élèves de CM2 si réussite au CEP ( certificat d’études primaires)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avoir au moins 10 de moyenne</w:t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color w:val="CE181E"/>
                <w:sz w:val="24"/>
                <w:szCs w:val="24"/>
              </w:rPr>
            </w:pPr>
            <w:r>
              <w:rPr>
                <w:color w:val="CE181E"/>
                <w:sz w:val="24"/>
                <w:szCs w:val="24"/>
              </w:rPr>
              <w:t>Conditions de redoublement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seulement 10 % des effectifs des classes de CP2 et CE2 sont autorisés à redoubler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redoublement en CM2 si échec au CEP et si l’élève a moins de 16 ans 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si moyenne comprise entre 7 et 9,99 et n’ayant jamais redoublé dans le cycle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l’élève peut redoubler 2 fois dans le même cycle s’il n’a pas 16 ans </w:t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color w:val="CE181E"/>
                <w:sz w:val="24"/>
                <w:szCs w:val="24"/>
              </w:rPr>
            </w:pPr>
            <w:r>
              <w:rPr>
                <w:color w:val="CE181E"/>
                <w:sz w:val="24"/>
                <w:szCs w:val="24"/>
              </w:rPr>
              <w:t>Conditions d’exclusion</w:t>
            </w:r>
          </w:p>
        </w:tc>
        <w:tc>
          <w:tcPr>
            <w:tcW w:w="3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exclusion si l’élève a plus de 16 ans 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si moyenne inférieure à 7 exclusion automatique même si l’élève n’a jamais redoublé 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en cas de mariage pour les filles</w:t>
            </w:r>
          </w:p>
        </w:tc>
      </w:tr>
    </w:tbl>
    <w:p>
      <w:pPr>
        <w:pStyle w:val="Normal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LibreOffice/6.0.6.2$Windows_X86_64 LibreOffice_project/0c292870b25a325b5ed35f6b45599d2ea4458e77</Application>
  <Pages>1</Pages>
  <Words>161</Words>
  <Characters>723</Characters>
  <CharactersWithSpaces>870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2023-04-25T18:50:03Z</dcterms:created>
  <dc:creator/>
  <dc:description/>
  <dc:language>fr-FR</dc:language>
  <cp:lastModifiedBy/>
  <dcterms:modified xsi:type="dcterms:W3CDTF">2023-05-02T18:34:12Z</dcterms:modified>
  <cp:revision>2</cp:revision>
  <dc:subject/>
  <dc:title/>
</cp:coreProperties>
</file>