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B90EE5" w14:textId="7D8A9635" w:rsidR="00000000" w:rsidRDefault="00376AC0">
      <w:pPr>
        <w:ind w:left="2124" w:firstLine="708"/>
        <w:jc w:val="center"/>
      </w:pPr>
      <w:r>
        <w:rPr>
          <w:b/>
          <w:noProof/>
          <w:sz w:val="22"/>
        </w:rPr>
        <w:drawing>
          <wp:anchor distT="0" distB="0" distL="114935" distR="114935" simplePos="0" relativeHeight="251657216" behindDoc="1" locked="0" layoutInCell="1" allowOverlap="1" wp14:anchorId="39DBA075" wp14:editId="48B16EA2">
            <wp:simplePos x="0" y="0"/>
            <wp:positionH relativeFrom="column">
              <wp:posOffset>-114300</wp:posOffset>
            </wp:positionH>
            <wp:positionV relativeFrom="paragraph">
              <wp:posOffset>5080</wp:posOffset>
            </wp:positionV>
            <wp:extent cx="1485265" cy="139255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l="-9" t="-8" r="-9" b="-8"/>
                    <a:stretch>
                      <a:fillRect/>
                    </a:stretch>
                  </pic:blipFill>
                  <pic:spPr bwMode="auto">
                    <a:xfrm>
                      <a:off x="0" y="0"/>
                      <a:ext cx="1485265" cy="1392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00000">
        <w:rPr>
          <w:b/>
          <w:sz w:val="22"/>
        </w:rPr>
        <w:tab/>
        <w:t>ASSOCIATION DE SOLIDARITE MABLY PÔ</w:t>
      </w:r>
    </w:p>
    <w:p w14:paraId="5E7D2E12" w14:textId="77777777" w:rsidR="00000000" w:rsidRDefault="00000000">
      <w:pPr>
        <w:ind w:left="3540" w:firstLine="708"/>
        <w:jc w:val="center"/>
      </w:pPr>
      <w:r>
        <w:rPr>
          <w:b/>
          <w:sz w:val="22"/>
        </w:rPr>
        <w:t>3 rue du 19 Mars 1962   42300 MABLY</w:t>
      </w:r>
    </w:p>
    <w:p w14:paraId="035D624D" w14:textId="77777777" w:rsidR="00000000" w:rsidRDefault="00000000">
      <w:pPr>
        <w:ind w:left="3540" w:firstLine="708"/>
        <w:jc w:val="center"/>
      </w:pPr>
      <w:r>
        <w:rPr>
          <w:b/>
          <w:bCs/>
          <w:sz w:val="22"/>
          <w:lang w:val="fr-FR" w:eastAsia="fr-FR"/>
        </w:rPr>
        <w:t>assoc-mablypo.org</w:t>
      </w:r>
    </w:p>
    <w:p w14:paraId="3090DDD2" w14:textId="77777777" w:rsidR="00000000" w:rsidRDefault="00000000">
      <w:pPr>
        <w:ind w:left="4248"/>
        <w:rPr>
          <w:b/>
          <w:bCs/>
          <w:sz w:val="22"/>
          <w:lang w:val="fr-FR" w:eastAsia="fr-FR"/>
        </w:rPr>
      </w:pPr>
    </w:p>
    <w:p w14:paraId="409A7D75" w14:textId="77777777" w:rsidR="00000000" w:rsidRDefault="00000000">
      <w:pPr>
        <w:ind w:left="4248"/>
        <w:rPr>
          <w:sz w:val="22"/>
          <w:lang w:val="fr-FR" w:eastAsia="fr-FR"/>
        </w:rPr>
      </w:pPr>
    </w:p>
    <w:p w14:paraId="01CBC5E1" w14:textId="77777777" w:rsidR="00000000" w:rsidRDefault="00000000">
      <w:pPr>
        <w:ind w:left="4248"/>
        <w:rPr>
          <w:sz w:val="22"/>
          <w:lang w:val="fr-FR" w:eastAsia="fr-FR"/>
        </w:rPr>
      </w:pPr>
    </w:p>
    <w:p w14:paraId="0172EA16" w14:textId="77777777" w:rsidR="00000000" w:rsidRDefault="00000000">
      <w:pPr>
        <w:jc w:val="center"/>
        <w:rPr>
          <w:b/>
          <w:bCs/>
          <w:sz w:val="22"/>
          <w:lang w:val="fr-FR" w:eastAsia="fr-FR"/>
        </w:rPr>
      </w:pPr>
    </w:p>
    <w:p w14:paraId="308AFAF4" w14:textId="77777777" w:rsidR="00000000" w:rsidRDefault="00000000">
      <w:pPr>
        <w:jc w:val="center"/>
        <w:rPr>
          <w:b/>
          <w:bCs/>
          <w:sz w:val="22"/>
        </w:rPr>
      </w:pPr>
    </w:p>
    <w:p w14:paraId="5ECA2C83" w14:textId="77777777" w:rsidR="00000000" w:rsidRDefault="00000000">
      <w:pPr>
        <w:jc w:val="center"/>
        <w:rPr>
          <w:b/>
          <w:bCs/>
          <w:sz w:val="22"/>
        </w:rPr>
      </w:pPr>
    </w:p>
    <w:p w14:paraId="0D1A8E66" w14:textId="77777777" w:rsidR="00000000" w:rsidRDefault="00000000">
      <w:pPr>
        <w:jc w:val="center"/>
      </w:pPr>
      <w:r>
        <w:rPr>
          <w:b/>
          <w:bCs/>
        </w:rPr>
        <w:t>Compte-rendu de la réunion des parrains et marraines du vendredi 26 janvier 2024</w:t>
      </w:r>
    </w:p>
    <w:p w14:paraId="4ED590F5" w14:textId="77777777" w:rsidR="00000000" w:rsidRDefault="00000000">
      <w:pPr>
        <w:jc w:val="both"/>
        <w:rPr>
          <w:b/>
          <w:bCs/>
          <w:sz w:val="22"/>
        </w:rPr>
      </w:pPr>
    </w:p>
    <w:p w14:paraId="7226DFCB" w14:textId="77777777" w:rsidR="00000000" w:rsidRDefault="00000000">
      <w:pPr>
        <w:ind w:right="-108"/>
        <w:jc w:val="both"/>
      </w:pPr>
      <w:r>
        <w:rPr>
          <w:sz w:val="22"/>
        </w:rPr>
        <w:t>Le président Germain JORGE ouvre la séance à 20h15. Il adresse ses voeux aux nombreuses personnes présentes, particulièrement une bonne santé. Il remercie Eric PEYRON, maire de Mably, de participer à cette réunion.</w:t>
      </w:r>
    </w:p>
    <w:p w14:paraId="586451F3" w14:textId="77777777" w:rsidR="00000000" w:rsidRDefault="00000000">
      <w:pPr>
        <w:jc w:val="both"/>
        <w:rPr>
          <w:sz w:val="22"/>
        </w:rPr>
      </w:pPr>
    </w:p>
    <w:p w14:paraId="1BA8C400" w14:textId="77777777" w:rsidR="00000000" w:rsidRDefault="00000000">
      <w:pPr>
        <w:jc w:val="both"/>
      </w:pPr>
      <w:r>
        <w:rPr>
          <w:b/>
          <w:bCs/>
          <w:sz w:val="22"/>
        </w:rPr>
        <w:t>Rapport moral du président Germain JORGE</w:t>
      </w:r>
    </w:p>
    <w:p w14:paraId="3473FCFB" w14:textId="77777777" w:rsidR="00000000" w:rsidRDefault="00000000">
      <w:pPr>
        <w:jc w:val="both"/>
        <w:rPr>
          <w:b/>
          <w:bCs/>
          <w:sz w:val="22"/>
        </w:rPr>
      </w:pPr>
    </w:p>
    <w:p w14:paraId="60BCFFE0" w14:textId="77777777" w:rsidR="00000000" w:rsidRDefault="00000000">
      <w:pPr>
        <w:jc w:val="both"/>
      </w:pPr>
      <w:r>
        <w:rPr>
          <w:sz w:val="22"/>
        </w:rPr>
        <w:t>Le président remercie les parrains. Grâce à leur soutien fidèle, l'année a été positive.</w:t>
      </w:r>
    </w:p>
    <w:p w14:paraId="4DB11448" w14:textId="77777777" w:rsidR="00000000" w:rsidRDefault="00000000">
      <w:pPr>
        <w:jc w:val="both"/>
        <w:rPr>
          <w:sz w:val="22"/>
        </w:rPr>
      </w:pPr>
    </w:p>
    <w:p w14:paraId="1D63FB2E" w14:textId="77777777" w:rsidR="00000000" w:rsidRDefault="00000000">
      <w:pPr>
        <w:jc w:val="both"/>
      </w:pPr>
      <w:r>
        <w:rPr>
          <w:sz w:val="22"/>
        </w:rPr>
        <w:t>La situation au Burkina Faso est tendue après le putsch militaire même si la ville de Pô est calme.</w:t>
      </w:r>
    </w:p>
    <w:p w14:paraId="1FA7D234" w14:textId="77777777" w:rsidR="00000000" w:rsidRDefault="00000000">
      <w:pPr>
        <w:jc w:val="both"/>
      </w:pPr>
      <w:r>
        <w:rPr>
          <w:sz w:val="22"/>
        </w:rPr>
        <w:t>L'association Zena Dam, en l'absence de nos missions depuis 5 ans, gère toutes les activités avec compétence et sérieux. Nous leur faisons entièrement confiance.</w:t>
      </w:r>
    </w:p>
    <w:p w14:paraId="0437DB1A" w14:textId="77777777" w:rsidR="00000000" w:rsidRDefault="00000000">
      <w:pPr>
        <w:jc w:val="both"/>
        <w:rPr>
          <w:sz w:val="22"/>
        </w:rPr>
      </w:pPr>
    </w:p>
    <w:p w14:paraId="6DDD2F7D" w14:textId="77777777" w:rsidR="00000000" w:rsidRDefault="00000000">
      <w:pPr>
        <w:jc w:val="both"/>
      </w:pPr>
      <w:r>
        <w:rPr>
          <w:sz w:val="22"/>
        </w:rPr>
        <w:t>Les aides habituelles ont pu être apportées à la population : aide aux plus démunis, règlement des césariennes, achat de tables bancs pour les écoles, prix d'excellence qui récompensent les meilleurs élèves.</w:t>
      </w:r>
    </w:p>
    <w:p w14:paraId="5973AD58" w14:textId="77777777" w:rsidR="00000000" w:rsidRDefault="00000000">
      <w:pPr>
        <w:jc w:val="both"/>
      </w:pPr>
      <w:r>
        <w:rPr>
          <w:sz w:val="22"/>
        </w:rPr>
        <w:t>Nous avons ajouté, en 2023, l'achat de riz et maïs pour tous les filleuls, opération renouvelée en 2024.</w:t>
      </w:r>
    </w:p>
    <w:p w14:paraId="45CDE834" w14:textId="77777777" w:rsidR="00000000" w:rsidRDefault="00000000">
      <w:pPr>
        <w:jc w:val="both"/>
        <w:rPr>
          <w:sz w:val="22"/>
        </w:rPr>
      </w:pPr>
    </w:p>
    <w:p w14:paraId="0751E790" w14:textId="77777777" w:rsidR="00000000" w:rsidRDefault="00000000">
      <w:pPr>
        <w:jc w:val="both"/>
      </w:pPr>
      <w:r>
        <w:rPr>
          <w:sz w:val="22"/>
        </w:rPr>
        <w:t>La réunion pédagogique avec les directeurs d'école, instituteurs, autorités de l'enseignement sera à nouveau organisée à Pô en 2024.</w:t>
      </w:r>
    </w:p>
    <w:p w14:paraId="6C2D3C87" w14:textId="77777777" w:rsidR="00000000" w:rsidRDefault="00000000">
      <w:pPr>
        <w:jc w:val="both"/>
        <w:rPr>
          <w:sz w:val="22"/>
        </w:rPr>
      </w:pPr>
    </w:p>
    <w:p w14:paraId="1E77F03F" w14:textId="77777777" w:rsidR="00000000" w:rsidRDefault="00000000">
      <w:pPr>
        <w:jc w:val="both"/>
      </w:pPr>
      <w:r>
        <w:rPr>
          <w:sz w:val="22"/>
        </w:rPr>
        <w:t>Pour financer ces actions en dehors des cotisations du parrainage, l'association Mably Pô a organisé en 2023 deux marchés africains, un concert, une pièce de théâtre, un stand à la foire du Roannais et un stand au salon de l'habitat.</w:t>
      </w:r>
    </w:p>
    <w:p w14:paraId="7A485542" w14:textId="77777777" w:rsidR="00000000" w:rsidRDefault="00000000">
      <w:pPr>
        <w:jc w:val="both"/>
      </w:pPr>
      <w:r>
        <w:rPr>
          <w:sz w:val="22"/>
        </w:rPr>
        <w:t>Les mêmes activités sont déjà prévues en 2024.</w:t>
      </w:r>
    </w:p>
    <w:p w14:paraId="43FBC3E8" w14:textId="77777777" w:rsidR="00000000" w:rsidRDefault="00000000">
      <w:pPr>
        <w:jc w:val="both"/>
        <w:rPr>
          <w:sz w:val="22"/>
        </w:rPr>
      </w:pPr>
    </w:p>
    <w:p w14:paraId="2C9769BC" w14:textId="77777777" w:rsidR="00000000" w:rsidRDefault="00000000">
      <w:pPr>
        <w:jc w:val="both"/>
      </w:pPr>
      <w:r>
        <w:rPr>
          <w:b/>
          <w:bCs/>
          <w:sz w:val="22"/>
        </w:rPr>
        <w:t>Rapport financier - Eliane BERTHELOT - trésorière</w:t>
      </w:r>
    </w:p>
    <w:p w14:paraId="47C00B97" w14:textId="77777777" w:rsidR="00000000" w:rsidRDefault="00000000">
      <w:pPr>
        <w:jc w:val="both"/>
        <w:rPr>
          <w:b/>
          <w:bCs/>
          <w:sz w:val="22"/>
        </w:rPr>
      </w:pPr>
    </w:p>
    <w:p w14:paraId="2D8985D6" w14:textId="77777777" w:rsidR="00000000" w:rsidRDefault="00000000">
      <w:pPr>
        <w:jc w:val="both"/>
      </w:pPr>
      <w:r>
        <w:rPr>
          <w:b/>
          <w:bCs/>
          <w:sz w:val="22"/>
        </w:rPr>
        <w:t>Recettes</w:t>
      </w:r>
    </w:p>
    <w:tbl>
      <w:tblPr>
        <w:tblW w:w="0" w:type="auto"/>
        <w:tblInd w:w="-475" w:type="dxa"/>
        <w:tblLayout w:type="fixed"/>
        <w:tblCellMar>
          <w:left w:w="70" w:type="dxa"/>
          <w:right w:w="70" w:type="dxa"/>
        </w:tblCellMar>
        <w:tblLook w:val="0000" w:firstRow="0" w:lastRow="0" w:firstColumn="0" w:lastColumn="0" w:noHBand="0" w:noVBand="0"/>
      </w:tblPr>
      <w:tblGrid>
        <w:gridCol w:w="1526"/>
        <w:gridCol w:w="1424"/>
        <w:gridCol w:w="1080"/>
        <w:gridCol w:w="1077"/>
        <w:gridCol w:w="1192"/>
        <w:gridCol w:w="1245"/>
        <w:gridCol w:w="1110"/>
        <w:gridCol w:w="1394"/>
      </w:tblGrid>
      <w:tr w:rsidR="00000000" w14:paraId="7EC07579" w14:textId="77777777">
        <w:trPr>
          <w:trHeight w:val="782"/>
        </w:trPr>
        <w:tc>
          <w:tcPr>
            <w:tcW w:w="1526" w:type="dxa"/>
            <w:tcBorders>
              <w:top w:val="single" w:sz="4" w:space="0" w:color="000000"/>
              <w:left w:val="single" w:sz="4" w:space="0" w:color="000000"/>
              <w:bottom w:val="single" w:sz="4" w:space="0" w:color="000000"/>
            </w:tcBorders>
            <w:shd w:val="clear" w:color="auto" w:fill="auto"/>
          </w:tcPr>
          <w:p w14:paraId="0FE01E63" w14:textId="77777777" w:rsidR="00000000" w:rsidRDefault="00000000">
            <w:pPr>
              <w:jc w:val="both"/>
            </w:pPr>
            <w:r>
              <w:rPr>
                <w:sz w:val="22"/>
              </w:rPr>
              <w:t>marché africain</w:t>
            </w:r>
          </w:p>
        </w:tc>
        <w:tc>
          <w:tcPr>
            <w:tcW w:w="1424" w:type="dxa"/>
            <w:tcBorders>
              <w:top w:val="single" w:sz="4" w:space="0" w:color="000000"/>
              <w:left w:val="single" w:sz="4" w:space="0" w:color="000000"/>
              <w:bottom w:val="single" w:sz="4" w:space="0" w:color="000000"/>
            </w:tcBorders>
            <w:shd w:val="clear" w:color="auto" w:fill="auto"/>
          </w:tcPr>
          <w:p w14:paraId="23FA85EC" w14:textId="77777777" w:rsidR="00000000" w:rsidRDefault="00000000">
            <w:pPr>
              <w:jc w:val="both"/>
            </w:pPr>
            <w:r>
              <w:rPr>
                <w:sz w:val="22"/>
              </w:rPr>
              <w:t xml:space="preserve">autres </w:t>
            </w:r>
          </w:p>
          <w:p w14:paraId="5CF06CEC" w14:textId="77777777" w:rsidR="00000000" w:rsidRDefault="00000000">
            <w:pPr>
              <w:jc w:val="both"/>
            </w:pPr>
            <w:r>
              <w:rPr>
                <w:sz w:val="22"/>
              </w:rPr>
              <w:t>manifestations</w:t>
            </w:r>
          </w:p>
          <w:p w14:paraId="0E8F90CC" w14:textId="77777777" w:rsidR="00000000" w:rsidRDefault="00000000">
            <w:pPr>
              <w:jc w:val="both"/>
              <w:rPr>
                <w:sz w:val="22"/>
              </w:rPr>
            </w:pPr>
          </w:p>
        </w:tc>
        <w:tc>
          <w:tcPr>
            <w:tcW w:w="1080" w:type="dxa"/>
            <w:tcBorders>
              <w:top w:val="single" w:sz="4" w:space="0" w:color="000000"/>
              <w:left w:val="single" w:sz="4" w:space="0" w:color="000000"/>
              <w:bottom w:val="single" w:sz="4" w:space="0" w:color="000000"/>
            </w:tcBorders>
            <w:shd w:val="clear" w:color="auto" w:fill="auto"/>
          </w:tcPr>
          <w:p w14:paraId="34B2ADA3" w14:textId="77777777" w:rsidR="00000000" w:rsidRDefault="00000000">
            <w:pPr>
              <w:jc w:val="both"/>
            </w:pPr>
            <w:r>
              <w:rPr>
                <w:sz w:val="22"/>
              </w:rPr>
              <w:t>tombola</w:t>
            </w:r>
          </w:p>
        </w:tc>
        <w:tc>
          <w:tcPr>
            <w:tcW w:w="1077" w:type="dxa"/>
            <w:tcBorders>
              <w:top w:val="single" w:sz="4" w:space="0" w:color="000000"/>
              <w:left w:val="single" w:sz="4" w:space="0" w:color="000000"/>
              <w:bottom w:val="single" w:sz="4" w:space="0" w:color="000000"/>
            </w:tcBorders>
            <w:shd w:val="clear" w:color="auto" w:fill="auto"/>
          </w:tcPr>
          <w:p w14:paraId="45BC23A7" w14:textId="77777777" w:rsidR="00000000" w:rsidRDefault="00000000">
            <w:pPr>
              <w:jc w:val="both"/>
            </w:pPr>
            <w:r>
              <w:rPr>
                <w:sz w:val="22"/>
              </w:rPr>
              <w:t>dons</w:t>
            </w:r>
          </w:p>
        </w:tc>
        <w:tc>
          <w:tcPr>
            <w:tcW w:w="1192" w:type="dxa"/>
            <w:tcBorders>
              <w:top w:val="single" w:sz="4" w:space="0" w:color="000000"/>
              <w:left w:val="single" w:sz="4" w:space="0" w:color="000000"/>
              <w:bottom w:val="single" w:sz="4" w:space="0" w:color="000000"/>
            </w:tcBorders>
            <w:shd w:val="clear" w:color="auto" w:fill="auto"/>
          </w:tcPr>
          <w:p w14:paraId="5DB0848C" w14:textId="77777777" w:rsidR="00000000" w:rsidRDefault="00000000">
            <w:pPr>
              <w:jc w:val="both"/>
            </w:pPr>
            <w:r>
              <w:rPr>
                <w:sz w:val="22"/>
              </w:rPr>
              <w:t>subvention</w:t>
            </w:r>
          </w:p>
        </w:tc>
        <w:tc>
          <w:tcPr>
            <w:tcW w:w="1245" w:type="dxa"/>
            <w:tcBorders>
              <w:top w:val="single" w:sz="4" w:space="0" w:color="000000"/>
              <w:left w:val="single" w:sz="4" w:space="0" w:color="000000"/>
              <w:bottom w:val="single" w:sz="4" w:space="0" w:color="000000"/>
            </w:tcBorders>
            <w:shd w:val="clear" w:color="auto" w:fill="auto"/>
          </w:tcPr>
          <w:p w14:paraId="57D9E89E" w14:textId="77777777" w:rsidR="00000000" w:rsidRDefault="00000000">
            <w:pPr>
              <w:jc w:val="both"/>
            </w:pPr>
            <w:r>
              <w:rPr>
                <w:sz w:val="22"/>
              </w:rPr>
              <w:t>parrainages</w:t>
            </w:r>
          </w:p>
        </w:tc>
        <w:tc>
          <w:tcPr>
            <w:tcW w:w="1110" w:type="dxa"/>
            <w:tcBorders>
              <w:top w:val="single" w:sz="4" w:space="0" w:color="000000"/>
              <w:left w:val="single" w:sz="4" w:space="0" w:color="000000"/>
              <w:bottom w:val="single" w:sz="4" w:space="0" w:color="000000"/>
            </w:tcBorders>
            <w:shd w:val="clear" w:color="auto" w:fill="auto"/>
          </w:tcPr>
          <w:p w14:paraId="5DBDD59B" w14:textId="77777777" w:rsidR="00000000" w:rsidRDefault="00000000">
            <w:pPr>
              <w:jc w:val="both"/>
            </w:pPr>
            <w:r>
              <w:rPr>
                <w:sz w:val="22"/>
              </w:rPr>
              <w:t>intérêts bancaires</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56B87DD7" w14:textId="77777777" w:rsidR="00000000" w:rsidRDefault="00000000">
            <w:pPr>
              <w:jc w:val="both"/>
            </w:pPr>
            <w:r>
              <w:rPr>
                <w:sz w:val="22"/>
              </w:rPr>
              <w:t>vente timbres BF</w:t>
            </w:r>
          </w:p>
        </w:tc>
      </w:tr>
      <w:tr w:rsidR="00000000" w14:paraId="2F901636" w14:textId="77777777">
        <w:tc>
          <w:tcPr>
            <w:tcW w:w="1526" w:type="dxa"/>
            <w:tcBorders>
              <w:top w:val="single" w:sz="4" w:space="0" w:color="000000"/>
              <w:left w:val="single" w:sz="4" w:space="0" w:color="000000"/>
              <w:bottom w:val="single" w:sz="4" w:space="0" w:color="000000"/>
            </w:tcBorders>
            <w:shd w:val="clear" w:color="auto" w:fill="auto"/>
          </w:tcPr>
          <w:p w14:paraId="38679107" w14:textId="77777777" w:rsidR="00000000" w:rsidRDefault="00000000">
            <w:pPr>
              <w:jc w:val="both"/>
            </w:pPr>
            <w:r>
              <w:rPr>
                <w:sz w:val="22"/>
              </w:rPr>
              <w:t>26 131.29</w:t>
            </w:r>
          </w:p>
        </w:tc>
        <w:tc>
          <w:tcPr>
            <w:tcW w:w="1424" w:type="dxa"/>
            <w:tcBorders>
              <w:top w:val="single" w:sz="4" w:space="0" w:color="000000"/>
              <w:left w:val="single" w:sz="4" w:space="0" w:color="000000"/>
              <w:bottom w:val="single" w:sz="4" w:space="0" w:color="000000"/>
            </w:tcBorders>
            <w:shd w:val="clear" w:color="auto" w:fill="auto"/>
          </w:tcPr>
          <w:p w14:paraId="78338CEF" w14:textId="77777777" w:rsidR="00000000" w:rsidRDefault="00000000">
            <w:pPr>
              <w:jc w:val="both"/>
            </w:pPr>
            <w:r>
              <w:rPr>
                <w:sz w:val="22"/>
              </w:rPr>
              <w:t>11 741.69</w:t>
            </w:r>
          </w:p>
        </w:tc>
        <w:tc>
          <w:tcPr>
            <w:tcW w:w="1080" w:type="dxa"/>
            <w:tcBorders>
              <w:top w:val="single" w:sz="4" w:space="0" w:color="000000"/>
              <w:left w:val="single" w:sz="4" w:space="0" w:color="000000"/>
              <w:bottom w:val="single" w:sz="4" w:space="0" w:color="000000"/>
            </w:tcBorders>
            <w:shd w:val="clear" w:color="auto" w:fill="auto"/>
          </w:tcPr>
          <w:p w14:paraId="6CB2B365" w14:textId="77777777" w:rsidR="00000000" w:rsidRDefault="00000000">
            <w:pPr>
              <w:jc w:val="both"/>
            </w:pPr>
            <w:r>
              <w:rPr>
                <w:sz w:val="22"/>
              </w:rPr>
              <w:t>4385.90</w:t>
            </w:r>
          </w:p>
        </w:tc>
        <w:tc>
          <w:tcPr>
            <w:tcW w:w="1077" w:type="dxa"/>
            <w:tcBorders>
              <w:top w:val="single" w:sz="4" w:space="0" w:color="000000"/>
              <w:left w:val="single" w:sz="4" w:space="0" w:color="000000"/>
              <w:bottom w:val="single" w:sz="4" w:space="0" w:color="000000"/>
            </w:tcBorders>
            <w:shd w:val="clear" w:color="auto" w:fill="auto"/>
          </w:tcPr>
          <w:p w14:paraId="1E990C39" w14:textId="77777777" w:rsidR="00000000" w:rsidRDefault="00000000">
            <w:pPr>
              <w:jc w:val="both"/>
            </w:pPr>
            <w:r>
              <w:rPr>
                <w:sz w:val="22"/>
              </w:rPr>
              <w:t>2132.26</w:t>
            </w:r>
          </w:p>
        </w:tc>
        <w:tc>
          <w:tcPr>
            <w:tcW w:w="1192" w:type="dxa"/>
            <w:tcBorders>
              <w:top w:val="single" w:sz="4" w:space="0" w:color="000000"/>
              <w:left w:val="single" w:sz="4" w:space="0" w:color="000000"/>
              <w:bottom w:val="single" w:sz="4" w:space="0" w:color="000000"/>
            </w:tcBorders>
            <w:shd w:val="clear" w:color="auto" w:fill="auto"/>
          </w:tcPr>
          <w:p w14:paraId="7076BB26" w14:textId="77777777" w:rsidR="00000000" w:rsidRDefault="00000000">
            <w:pPr>
              <w:jc w:val="both"/>
            </w:pPr>
            <w:r>
              <w:rPr>
                <w:sz w:val="22"/>
              </w:rPr>
              <w:t>0</w:t>
            </w:r>
          </w:p>
        </w:tc>
        <w:tc>
          <w:tcPr>
            <w:tcW w:w="1245" w:type="dxa"/>
            <w:tcBorders>
              <w:top w:val="single" w:sz="4" w:space="0" w:color="000000"/>
              <w:left w:val="single" w:sz="4" w:space="0" w:color="000000"/>
              <w:bottom w:val="single" w:sz="4" w:space="0" w:color="000000"/>
            </w:tcBorders>
            <w:shd w:val="clear" w:color="auto" w:fill="auto"/>
          </w:tcPr>
          <w:p w14:paraId="15F695D8" w14:textId="77777777" w:rsidR="00000000" w:rsidRDefault="00000000">
            <w:pPr>
              <w:jc w:val="both"/>
            </w:pPr>
            <w:r>
              <w:rPr>
                <w:sz w:val="22"/>
              </w:rPr>
              <w:t>64 107.92</w:t>
            </w:r>
          </w:p>
        </w:tc>
        <w:tc>
          <w:tcPr>
            <w:tcW w:w="1110" w:type="dxa"/>
            <w:tcBorders>
              <w:top w:val="single" w:sz="4" w:space="0" w:color="000000"/>
              <w:left w:val="single" w:sz="4" w:space="0" w:color="000000"/>
              <w:bottom w:val="single" w:sz="4" w:space="0" w:color="000000"/>
            </w:tcBorders>
            <w:shd w:val="clear" w:color="auto" w:fill="auto"/>
          </w:tcPr>
          <w:p w14:paraId="2FDF4ED2" w14:textId="77777777" w:rsidR="00000000" w:rsidRDefault="00000000">
            <w:pPr>
              <w:jc w:val="both"/>
            </w:pPr>
            <w:r>
              <w:rPr>
                <w:sz w:val="22"/>
              </w:rPr>
              <w:t>872.96</w:t>
            </w:r>
          </w:p>
        </w:tc>
        <w:tc>
          <w:tcPr>
            <w:tcW w:w="1394" w:type="dxa"/>
            <w:tcBorders>
              <w:top w:val="single" w:sz="4" w:space="0" w:color="000000"/>
              <w:left w:val="single" w:sz="4" w:space="0" w:color="000000"/>
              <w:bottom w:val="single" w:sz="4" w:space="0" w:color="000000"/>
              <w:right w:val="single" w:sz="4" w:space="0" w:color="000000"/>
            </w:tcBorders>
            <w:shd w:val="clear" w:color="auto" w:fill="auto"/>
          </w:tcPr>
          <w:p w14:paraId="24DF8F7B" w14:textId="77777777" w:rsidR="00000000" w:rsidRDefault="00000000">
            <w:pPr>
              <w:jc w:val="both"/>
            </w:pPr>
            <w:r>
              <w:rPr>
                <w:sz w:val="22"/>
              </w:rPr>
              <w:t>14.30</w:t>
            </w:r>
          </w:p>
        </w:tc>
      </w:tr>
    </w:tbl>
    <w:p w14:paraId="45B0D5C1" w14:textId="77777777" w:rsidR="00000000" w:rsidRDefault="00000000">
      <w:pPr>
        <w:jc w:val="both"/>
        <w:rPr>
          <w:sz w:val="22"/>
        </w:rPr>
      </w:pPr>
    </w:p>
    <w:p w14:paraId="2C053989" w14:textId="77777777" w:rsidR="00000000" w:rsidRDefault="00000000">
      <w:pPr>
        <w:jc w:val="both"/>
      </w:pPr>
      <w:r>
        <w:rPr>
          <w:b/>
          <w:bCs/>
          <w:sz w:val="22"/>
        </w:rPr>
        <w:t>Total recettes : 109 386.32</w:t>
      </w:r>
    </w:p>
    <w:p w14:paraId="5F7D103D" w14:textId="77777777" w:rsidR="00000000" w:rsidRDefault="00000000">
      <w:pPr>
        <w:jc w:val="both"/>
        <w:rPr>
          <w:b/>
          <w:bCs/>
          <w:sz w:val="22"/>
        </w:rPr>
      </w:pPr>
    </w:p>
    <w:p w14:paraId="5BE4DB56" w14:textId="77777777" w:rsidR="00000000" w:rsidRDefault="00000000">
      <w:pPr>
        <w:jc w:val="both"/>
      </w:pPr>
      <w:r>
        <w:t>Dépenses</w:t>
      </w:r>
    </w:p>
    <w:tbl>
      <w:tblPr>
        <w:tblW w:w="0" w:type="auto"/>
        <w:tblInd w:w="-1015" w:type="dxa"/>
        <w:tblLayout w:type="fixed"/>
        <w:tblCellMar>
          <w:left w:w="70" w:type="dxa"/>
          <w:right w:w="70" w:type="dxa"/>
        </w:tblCellMar>
        <w:tblLook w:val="0000" w:firstRow="0" w:lastRow="0" w:firstColumn="0" w:lastColumn="0" w:noHBand="0" w:noVBand="0"/>
      </w:tblPr>
      <w:tblGrid>
        <w:gridCol w:w="1050"/>
        <w:gridCol w:w="1032"/>
        <w:gridCol w:w="593"/>
        <w:gridCol w:w="1154"/>
        <w:gridCol w:w="935"/>
        <w:gridCol w:w="1315"/>
        <w:gridCol w:w="862"/>
        <w:gridCol w:w="1424"/>
        <w:gridCol w:w="961"/>
        <w:gridCol w:w="996"/>
        <w:gridCol w:w="865"/>
      </w:tblGrid>
      <w:tr w:rsidR="00000000" w14:paraId="5E7370DC" w14:textId="77777777">
        <w:tc>
          <w:tcPr>
            <w:tcW w:w="1050" w:type="dxa"/>
            <w:tcBorders>
              <w:top w:val="single" w:sz="4" w:space="0" w:color="000000"/>
              <w:left w:val="single" w:sz="4" w:space="0" w:color="000000"/>
              <w:bottom w:val="single" w:sz="4" w:space="0" w:color="000000"/>
            </w:tcBorders>
            <w:shd w:val="clear" w:color="auto" w:fill="auto"/>
          </w:tcPr>
          <w:p w14:paraId="75BF50A6" w14:textId="77777777" w:rsidR="00000000" w:rsidRDefault="00000000">
            <w:pPr>
              <w:jc w:val="both"/>
            </w:pPr>
            <w:r>
              <w:rPr>
                <w:sz w:val="22"/>
              </w:rPr>
              <w:t>marché</w:t>
            </w:r>
          </w:p>
        </w:tc>
        <w:tc>
          <w:tcPr>
            <w:tcW w:w="1032" w:type="dxa"/>
            <w:tcBorders>
              <w:top w:val="single" w:sz="4" w:space="0" w:color="000000"/>
              <w:left w:val="single" w:sz="4" w:space="0" w:color="000000"/>
              <w:bottom w:val="single" w:sz="4" w:space="0" w:color="000000"/>
            </w:tcBorders>
            <w:shd w:val="clear" w:color="auto" w:fill="auto"/>
          </w:tcPr>
          <w:p w14:paraId="4785EB69" w14:textId="77777777" w:rsidR="00000000" w:rsidRDefault="00000000">
            <w:pPr>
              <w:jc w:val="both"/>
            </w:pPr>
            <w:r>
              <w:rPr>
                <w:sz w:val="22"/>
              </w:rPr>
              <w:t>bacheliers</w:t>
            </w:r>
          </w:p>
          <w:p w14:paraId="77A505C4" w14:textId="77777777" w:rsidR="00000000" w:rsidRDefault="00000000">
            <w:pPr>
              <w:jc w:val="both"/>
            </w:pPr>
            <w:r>
              <w:rPr>
                <w:sz w:val="22"/>
              </w:rPr>
              <w:t>et photos</w:t>
            </w:r>
          </w:p>
        </w:tc>
        <w:tc>
          <w:tcPr>
            <w:tcW w:w="593" w:type="dxa"/>
            <w:tcBorders>
              <w:top w:val="single" w:sz="4" w:space="0" w:color="000000"/>
              <w:left w:val="single" w:sz="4" w:space="0" w:color="000000"/>
              <w:bottom w:val="single" w:sz="4" w:space="0" w:color="000000"/>
            </w:tcBorders>
            <w:shd w:val="clear" w:color="auto" w:fill="auto"/>
          </w:tcPr>
          <w:p w14:paraId="10DB1C41" w14:textId="77777777" w:rsidR="00000000" w:rsidRDefault="00000000">
            <w:pPr>
              <w:jc w:val="both"/>
            </w:pPr>
            <w:r>
              <w:rPr>
                <w:sz w:val="22"/>
              </w:rPr>
              <w:t>santé</w:t>
            </w:r>
          </w:p>
        </w:tc>
        <w:tc>
          <w:tcPr>
            <w:tcW w:w="1154" w:type="dxa"/>
            <w:tcBorders>
              <w:top w:val="single" w:sz="4" w:space="0" w:color="000000"/>
              <w:left w:val="single" w:sz="4" w:space="0" w:color="000000"/>
              <w:bottom w:val="single" w:sz="4" w:space="0" w:color="000000"/>
            </w:tcBorders>
            <w:shd w:val="clear" w:color="auto" w:fill="auto"/>
          </w:tcPr>
          <w:p w14:paraId="40D79A64" w14:textId="77777777" w:rsidR="00000000" w:rsidRDefault="00000000">
            <w:pPr>
              <w:jc w:val="both"/>
            </w:pPr>
            <w:r>
              <w:rPr>
                <w:sz w:val="22"/>
              </w:rPr>
              <w:t>parrainages</w:t>
            </w:r>
          </w:p>
        </w:tc>
        <w:tc>
          <w:tcPr>
            <w:tcW w:w="935" w:type="dxa"/>
            <w:tcBorders>
              <w:top w:val="single" w:sz="4" w:space="0" w:color="000000"/>
              <w:left w:val="single" w:sz="4" w:space="0" w:color="000000"/>
              <w:bottom w:val="single" w:sz="4" w:space="0" w:color="000000"/>
            </w:tcBorders>
            <w:shd w:val="clear" w:color="auto" w:fill="auto"/>
          </w:tcPr>
          <w:p w14:paraId="2A4AD1AF" w14:textId="77777777" w:rsidR="00000000" w:rsidRDefault="00000000">
            <w:pPr>
              <w:jc w:val="both"/>
            </w:pPr>
            <w:r>
              <w:rPr>
                <w:sz w:val="22"/>
              </w:rPr>
              <w:t>transport</w:t>
            </w:r>
          </w:p>
        </w:tc>
        <w:tc>
          <w:tcPr>
            <w:tcW w:w="1315" w:type="dxa"/>
            <w:tcBorders>
              <w:top w:val="single" w:sz="4" w:space="0" w:color="000000"/>
              <w:left w:val="single" w:sz="4" w:space="0" w:color="000000"/>
              <w:bottom w:val="single" w:sz="4" w:space="0" w:color="000000"/>
            </w:tcBorders>
            <w:shd w:val="clear" w:color="auto" w:fill="auto"/>
          </w:tcPr>
          <w:p w14:paraId="135AFADF" w14:textId="77777777" w:rsidR="00000000" w:rsidRDefault="00000000">
            <w:pPr>
              <w:jc w:val="both"/>
            </w:pPr>
            <w:r>
              <w:rPr>
                <w:sz w:val="22"/>
              </w:rPr>
              <w:t>aide au déve -</w:t>
            </w:r>
          </w:p>
          <w:p w14:paraId="2456FDC0" w14:textId="77777777" w:rsidR="00000000" w:rsidRDefault="00000000">
            <w:pPr>
              <w:jc w:val="both"/>
            </w:pPr>
            <w:r>
              <w:rPr>
                <w:sz w:val="22"/>
              </w:rPr>
              <w:t xml:space="preserve">loppement </w:t>
            </w:r>
          </w:p>
        </w:tc>
        <w:tc>
          <w:tcPr>
            <w:tcW w:w="862" w:type="dxa"/>
            <w:tcBorders>
              <w:top w:val="single" w:sz="4" w:space="0" w:color="000000"/>
              <w:left w:val="single" w:sz="4" w:space="0" w:color="000000"/>
              <w:bottom w:val="single" w:sz="4" w:space="0" w:color="000000"/>
            </w:tcBorders>
            <w:shd w:val="clear" w:color="auto" w:fill="auto"/>
          </w:tcPr>
          <w:p w14:paraId="38518631" w14:textId="77777777" w:rsidR="00000000" w:rsidRDefault="00000000">
            <w:pPr>
              <w:jc w:val="both"/>
            </w:pPr>
            <w:r>
              <w:rPr>
                <w:sz w:val="22"/>
              </w:rPr>
              <w:t>tombola</w:t>
            </w:r>
          </w:p>
        </w:tc>
        <w:tc>
          <w:tcPr>
            <w:tcW w:w="1424" w:type="dxa"/>
            <w:tcBorders>
              <w:top w:val="single" w:sz="4" w:space="0" w:color="000000"/>
              <w:left w:val="single" w:sz="4" w:space="0" w:color="000000"/>
              <w:bottom w:val="single" w:sz="4" w:space="0" w:color="000000"/>
            </w:tcBorders>
            <w:shd w:val="clear" w:color="auto" w:fill="auto"/>
          </w:tcPr>
          <w:p w14:paraId="2A95DEAB" w14:textId="77777777" w:rsidR="00000000" w:rsidRDefault="00000000">
            <w:pPr>
              <w:jc w:val="both"/>
            </w:pPr>
            <w:r>
              <w:rPr>
                <w:sz w:val="22"/>
              </w:rPr>
              <w:t xml:space="preserve">autres </w:t>
            </w:r>
          </w:p>
          <w:p w14:paraId="528C09EE" w14:textId="77777777" w:rsidR="00000000" w:rsidRDefault="00000000">
            <w:pPr>
              <w:jc w:val="both"/>
            </w:pPr>
            <w:r>
              <w:rPr>
                <w:sz w:val="22"/>
              </w:rPr>
              <w:t>manifestations</w:t>
            </w:r>
          </w:p>
        </w:tc>
        <w:tc>
          <w:tcPr>
            <w:tcW w:w="961" w:type="dxa"/>
            <w:tcBorders>
              <w:top w:val="single" w:sz="4" w:space="0" w:color="000000"/>
              <w:left w:val="single" w:sz="4" w:space="0" w:color="000000"/>
              <w:bottom w:val="single" w:sz="4" w:space="0" w:color="000000"/>
            </w:tcBorders>
            <w:shd w:val="clear" w:color="auto" w:fill="auto"/>
          </w:tcPr>
          <w:p w14:paraId="6165D80F" w14:textId="77777777" w:rsidR="00000000" w:rsidRDefault="00000000">
            <w:pPr>
              <w:jc w:val="both"/>
            </w:pPr>
            <w:r>
              <w:rPr>
                <w:sz w:val="22"/>
              </w:rPr>
              <w:t>papeterie</w:t>
            </w:r>
          </w:p>
        </w:tc>
        <w:tc>
          <w:tcPr>
            <w:tcW w:w="996" w:type="dxa"/>
            <w:tcBorders>
              <w:top w:val="single" w:sz="4" w:space="0" w:color="000000"/>
              <w:left w:val="single" w:sz="4" w:space="0" w:color="000000"/>
              <w:bottom w:val="single" w:sz="4" w:space="0" w:color="000000"/>
            </w:tcBorders>
            <w:shd w:val="clear" w:color="auto" w:fill="auto"/>
          </w:tcPr>
          <w:p w14:paraId="1B1EA72B" w14:textId="77777777" w:rsidR="00000000" w:rsidRDefault="00000000">
            <w:pPr>
              <w:jc w:val="both"/>
            </w:pPr>
            <w:r>
              <w:rPr>
                <w:sz w:val="22"/>
              </w:rPr>
              <w:t>gestion</w:t>
            </w:r>
          </w:p>
          <w:p w14:paraId="01FFEFCC" w14:textId="77777777" w:rsidR="00000000" w:rsidRDefault="00000000">
            <w:pPr>
              <w:jc w:val="both"/>
            </w:pPr>
            <w:r>
              <w:rPr>
                <w:sz w:val="22"/>
              </w:rPr>
              <w:t>banque</w:t>
            </w:r>
          </w:p>
          <w:p w14:paraId="529F0A0C" w14:textId="77777777" w:rsidR="00000000" w:rsidRDefault="00000000">
            <w:pPr>
              <w:jc w:val="both"/>
            </w:pPr>
            <w:r>
              <w:rPr>
                <w:sz w:val="22"/>
              </w:rPr>
              <w:t>assurance</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3A515D42" w14:textId="77777777" w:rsidR="00000000" w:rsidRDefault="00000000">
            <w:pPr>
              <w:jc w:val="both"/>
            </w:pPr>
            <w:r>
              <w:rPr>
                <w:sz w:val="22"/>
              </w:rPr>
              <w:t>frais envoi</w:t>
            </w:r>
          </w:p>
        </w:tc>
      </w:tr>
      <w:tr w:rsidR="00000000" w14:paraId="1D1455F9" w14:textId="77777777">
        <w:tc>
          <w:tcPr>
            <w:tcW w:w="1050" w:type="dxa"/>
            <w:tcBorders>
              <w:top w:val="single" w:sz="4" w:space="0" w:color="000000"/>
              <w:left w:val="single" w:sz="4" w:space="0" w:color="000000"/>
              <w:bottom w:val="single" w:sz="4" w:space="0" w:color="000000"/>
            </w:tcBorders>
            <w:shd w:val="clear" w:color="auto" w:fill="auto"/>
          </w:tcPr>
          <w:p w14:paraId="0DBD977E" w14:textId="77777777" w:rsidR="00000000" w:rsidRDefault="00000000">
            <w:pPr>
              <w:ind w:left="-299" w:firstLine="299"/>
              <w:jc w:val="both"/>
            </w:pPr>
            <w:r>
              <w:rPr>
                <w:sz w:val="22"/>
              </w:rPr>
              <w:t>11 873.03</w:t>
            </w:r>
          </w:p>
        </w:tc>
        <w:tc>
          <w:tcPr>
            <w:tcW w:w="1032" w:type="dxa"/>
            <w:tcBorders>
              <w:top w:val="single" w:sz="4" w:space="0" w:color="000000"/>
              <w:left w:val="single" w:sz="4" w:space="0" w:color="000000"/>
              <w:bottom w:val="single" w:sz="4" w:space="0" w:color="000000"/>
            </w:tcBorders>
            <w:shd w:val="clear" w:color="auto" w:fill="auto"/>
          </w:tcPr>
          <w:p w14:paraId="3D698202" w14:textId="77777777" w:rsidR="00000000" w:rsidRDefault="00000000">
            <w:pPr>
              <w:jc w:val="both"/>
            </w:pPr>
            <w:r>
              <w:rPr>
                <w:sz w:val="22"/>
              </w:rPr>
              <w:t>4993.90</w:t>
            </w:r>
          </w:p>
        </w:tc>
        <w:tc>
          <w:tcPr>
            <w:tcW w:w="593" w:type="dxa"/>
            <w:tcBorders>
              <w:top w:val="single" w:sz="4" w:space="0" w:color="000000"/>
              <w:left w:val="single" w:sz="4" w:space="0" w:color="000000"/>
              <w:bottom w:val="single" w:sz="4" w:space="0" w:color="000000"/>
            </w:tcBorders>
            <w:shd w:val="clear" w:color="auto" w:fill="auto"/>
          </w:tcPr>
          <w:p w14:paraId="13AD5A46" w14:textId="77777777" w:rsidR="00000000" w:rsidRDefault="00000000">
            <w:pPr>
              <w:jc w:val="both"/>
            </w:pPr>
            <w:r>
              <w:rPr>
                <w:sz w:val="22"/>
              </w:rPr>
              <w:t>4000</w:t>
            </w:r>
          </w:p>
        </w:tc>
        <w:tc>
          <w:tcPr>
            <w:tcW w:w="1154" w:type="dxa"/>
            <w:tcBorders>
              <w:top w:val="single" w:sz="4" w:space="0" w:color="000000"/>
              <w:left w:val="single" w:sz="4" w:space="0" w:color="000000"/>
              <w:bottom w:val="single" w:sz="4" w:space="0" w:color="000000"/>
            </w:tcBorders>
            <w:shd w:val="clear" w:color="auto" w:fill="auto"/>
          </w:tcPr>
          <w:p w14:paraId="7C6CF735" w14:textId="77777777" w:rsidR="00000000" w:rsidRDefault="00000000">
            <w:pPr>
              <w:jc w:val="both"/>
            </w:pPr>
            <w:r>
              <w:rPr>
                <w:sz w:val="22"/>
              </w:rPr>
              <w:t>59 870</w:t>
            </w:r>
          </w:p>
        </w:tc>
        <w:tc>
          <w:tcPr>
            <w:tcW w:w="935" w:type="dxa"/>
            <w:tcBorders>
              <w:top w:val="single" w:sz="4" w:space="0" w:color="000000"/>
              <w:left w:val="single" w:sz="4" w:space="0" w:color="000000"/>
              <w:bottom w:val="single" w:sz="4" w:space="0" w:color="000000"/>
            </w:tcBorders>
            <w:shd w:val="clear" w:color="auto" w:fill="auto"/>
          </w:tcPr>
          <w:p w14:paraId="7B54ACE7" w14:textId="77777777" w:rsidR="00000000" w:rsidRDefault="00000000">
            <w:pPr>
              <w:jc w:val="both"/>
            </w:pPr>
            <w:r>
              <w:rPr>
                <w:sz w:val="22"/>
              </w:rPr>
              <w:t>147</w:t>
            </w:r>
          </w:p>
        </w:tc>
        <w:tc>
          <w:tcPr>
            <w:tcW w:w="1315" w:type="dxa"/>
            <w:tcBorders>
              <w:top w:val="single" w:sz="4" w:space="0" w:color="000000"/>
              <w:left w:val="single" w:sz="4" w:space="0" w:color="000000"/>
              <w:bottom w:val="single" w:sz="4" w:space="0" w:color="000000"/>
            </w:tcBorders>
            <w:shd w:val="clear" w:color="auto" w:fill="auto"/>
          </w:tcPr>
          <w:p w14:paraId="7A7A1579" w14:textId="77777777" w:rsidR="00000000" w:rsidRDefault="00000000">
            <w:pPr>
              <w:jc w:val="both"/>
            </w:pPr>
            <w:r>
              <w:rPr>
                <w:sz w:val="22"/>
              </w:rPr>
              <w:t>0</w:t>
            </w:r>
          </w:p>
        </w:tc>
        <w:tc>
          <w:tcPr>
            <w:tcW w:w="862" w:type="dxa"/>
            <w:tcBorders>
              <w:top w:val="single" w:sz="4" w:space="0" w:color="000000"/>
              <w:left w:val="single" w:sz="4" w:space="0" w:color="000000"/>
              <w:bottom w:val="single" w:sz="4" w:space="0" w:color="000000"/>
            </w:tcBorders>
            <w:shd w:val="clear" w:color="auto" w:fill="auto"/>
          </w:tcPr>
          <w:p w14:paraId="3896B107" w14:textId="77777777" w:rsidR="00000000" w:rsidRDefault="00000000">
            <w:pPr>
              <w:jc w:val="both"/>
            </w:pPr>
            <w:r>
              <w:rPr>
                <w:sz w:val="22"/>
              </w:rPr>
              <w:t>2779</w:t>
            </w:r>
          </w:p>
        </w:tc>
        <w:tc>
          <w:tcPr>
            <w:tcW w:w="1424" w:type="dxa"/>
            <w:tcBorders>
              <w:top w:val="single" w:sz="4" w:space="0" w:color="000000"/>
              <w:left w:val="single" w:sz="4" w:space="0" w:color="000000"/>
              <w:bottom w:val="single" w:sz="4" w:space="0" w:color="000000"/>
            </w:tcBorders>
            <w:shd w:val="clear" w:color="auto" w:fill="auto"/>
          </w:tcPr>
          <w:p w14:paraId="08122CF1" w14:textId="77777777" w:rsidR="00000000" w:rsidRDefault="00000000">
            <w:pPr>
              <w:jc w:val="both"/>
            </w:pPr>
            <w:r>
              <w:rPr>
                <w:sz w:val="22"/>
              </w:rPr>
              <w:t>7373.36</w:t>
            </w:r>
          </w:p>
        </w:tc>
        <w:tc>
          <w:tcPr>
            <w:tcW w:w="961" w:type="dxa"/>
            <w:tcBorders>
              <w:top w:val="single" w:sz="4" w:space="0" w:color="000000"/>
              <w:left w:val="single" w:sz="4" w:space="0" w:color="000000"/>
              <w:bottom w:val="single" w:sz="4" w:space="0" w:color="000000"/>
            </w:tcBorders>
            <w:shd w:val="clear" w:color="auto" w:fill="auto"/>
          </w:tcPr>
          <w:p w14:paraId="3C52D365" w14:textId="77777777" w:rsidR="00000000" w:rsidRDefault="00000000">
            <w:pPr>
              <w:jc w:val="both"/>
            </w:pPr>
            <w:r>
              <w:rPr>
                <w:sz w:val="22"/>
              </w:rPr>
              <w:t>351.14</w:t>
            </w:r>
          </w:p>
        </w:tc>
        <w:tc>
          <w:tcPr>
            <w:tcW w:w="996" w:type="dxa"/>
            <w:tcBorders>
              <w:top w:val="single" w:sz="4" w:space="0" w:color="000000"/>
              <w:left w:val="single" w:sz="4" w:space="0" w:color="000000"/>
              <w:bottom w:val="single" w:sz="4" w:space="0" w:color="000000"/>
            </w:tcBorders>
            <w:shd w:val="clear" w:color="auto" w:fill="auto"/>
          </w:tcPr>
          <w:p w14:paraId="5084AC39" w14:textId="77777777" w:rsidR="00000000" w:rsidRDefault="00000000">
            <w:pPr>
              <w:jc w:val="both"/>
            </w:pPr>
            <w:r>
              <w:rPr>
                <w:sz w:val="22"/>
              </w:rPr>
              <w:t>1515.36</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14:paraId="0CCFDB14" w14:textId="77777777" w:rsidR="00000000" w:rsidRDefault="00000000">
            <w:pPr>
              <w:jc w:val="both"/>
            </w:pPr>
            <w:r>
              <w:rPr>
                <w:sz w:val="22"/>
              </w:rPr>
              <w:t>3385.51</w:t>
            </w:r>
          </w:p>
        </w:tc>
      </w:tr>
    </w:tbl>
    <w:p w14:paraId="303304C7" w14:textId="77777777" w:rsidR="00000000" w:rsidRDefault="00000000">
      <w:pPr>
        <w:jc w:val="both"/>
        <w:rPr>
          <w:sz w:val="22"/>
        </w:rPr>
      </w:pPr>
    </w:p>
    <w:p w14:paraId="304B1F89" w14:textId="77777777" w:rsidR="00000000" w:rsidRDefault="00000000">
      <w:pPr>
        <w:jc w:val="both"/>
      </w:pPr>
      <w:r>
        <w:rPr>
          <w:b/>
          <w:bCs/>
          <w:sz w:val="22"/>
        </w:rPr>
        <w:t>Total dépenses : 96 288.30                                      Résultat : 13 098.02</w:t>
      </w:r>
    </w:p>
    <w:p w14:paraId="4D058B0F" w14:textId="77777777" w:rsidR="00000000" w:rsidRDefault="00000000">
      <w:pPr>
        <w:jc w:val="both"/>
        <w:rPr>
          <w:b/>
          <w:bCs/>
          <w:sz w:val="22"/>
        </w:rPr>
      </w:pPr>
    </w:p>
    <w:p w14:paraId="68B49271" w14:textId="77777777" w:rsidR="00000000" w:rsidRDefault="00000000">
      <w:pPr>
        <w:jc w:val="both"/>
      </w:pPr>
      <w:r>
        <w:rPr>
          <w:sz w:val="22"/>
        </w:rPr>
        <w:t>Comptes vérifiés par monsieur CHAIZE et madame JACOULOT qui vient en attester et remercie la trésorière pour son travail.</w:t>
      </w:r>
    </w:p>
    <w:p w14:paraId="7262EAA4" w14:textId="77777777" w:rsidR="00000000" w:rsidRDefault="00000000">
      <w:pPr>
        <w:jc w:val="both"/>
      </w:pPr>
      <w:r>
        <w:rPr>
          <w:sz w:val="22"/>
        </w:rPr>
        <w:tab/>
      </w:r>
    </w:p>
    <w:p w14:paraId="57D07D81" w14:textId="77777777" w:rsidR="00000000" w:rsidRDefault="00000000">
      <w:pPr>
        <w:jc w:val="both"/>
        <w:rPr>
          <w:b/>
          <w:bCs/>
          <w:sz w:val="22"/>
        </w:rPr>
      </w:pPr>
    </w:p>
    <w:p w14:paraId="746B954D" w14:textId="77777777" w:rsidR="00000000" w:rsidRDefault="00000000">
      <w:pPr>
        <w:jc w:val="both"/>
      </w:pPr>
      <w:r>
        <w:rPr>
          <w:b/>
          <w:bCs/>
          <w:sz w:val="22"/>
        </w:rPr>
        <w:t xml:space="preserve">Lampes solaires - Alain BORTOLLUZZI - 60 lampes </w:t>
      </w:r>
      <w:r>
        <w:rPr>
          <w:sz w:val="22"/>
        </w:rPr>
        <w:t>ont été</w:t>
      </w:r>
      <w:r>
        <w:rPr>
          <w:b/>
          <w:bCs/>
          <w:sz w:val="22"/>
        </w:rPr>
        <w:t xml:space="preserve"> </w:t>
      </w:r>
      <w:r>
        <w:rPr>
          <w:sz w:val="22"/>
        </w:rPr>
        <w:t>achetées par les parrains pour leurs filleuls.</w:t>
      </w:r>
    </w:p>
    <w:p w14:paraId="5E4BAA33" w14:textId="77777777" w:rsidR="00000000" w:rsidRDefault="00000000">
      <w:pPr>
        <w:jc w:val="both"/>
        <w:rPr>
          <w:b/>
          <w:bCs/>
          <w:sz w:val="22"/>
        </w:rPr>
      </w:pPr>
    </w:p>
    <w:p w14:paraId="17CD50DA" w14:textId="77777777" w:rsidR="00000000" w:rsidRDefault="00000000">
      <w:pPr>
        <w:jc w:val="both"/>
        <w:rPr>
          <w:b/>
          <w:bCs/>
          <w:sz w:val="22"/>
        </w:rPr>
      </w:pPr>
    </w:p>
    <w:p w14:paraId="3AA38B5F" w14:textId="77777777" w:rsidR="00000000" w:rsidRDefault="00000000">
      <w:pPr>
        <w:jc w:val="both"/>
        <w:rPr>
          <w:b/>
          <w:bCs/>
          <w:sz w:val="22"/>
        </w:rPr>
      </w:pPr>
    </w:p>
    <w:p w14:paraId="2F267CA0" w14:textId="77777777" w:rsidR="00000000" w:rsidRDefault="00000000">
      <w:pPr>
        <w:jc w:val="both"/>
        <w:rPr>
          <w:b/>
          <w:bCs/>
          <w:sz w:val="22"/>
        </w:rPr>
      </w:pPr>
    </w:p>
    <w:p w14:paraId="7287DA0B" w14:textId="77777777" w:rsidR="00000000" w:rsidRDefault="00000000">
      <w:pPr>
        <w:jc w:val="both"/>
      </w:pPr>
      <w:r>
        <w:rPr>
          <w:b/>
          <w:bCs/>
          <w:sz w:val="22"/>
        </w:rPr>
        <w:t>Commission parrainage - Marie DELANGLE - Catherine GLATIGNY - Jocelyne CHEVRETON - présentation de Marie Delangle.</w:t>
      </w:r>
    </w:p>
    <w:p w14:paraId="60C4C29E" w14:textId="77777777" w:rsidR="00000000" w:rsidRDefault="00000000">
      <w:pPr>
        <w:jc w:val="both"/>
        <w:rPr>
          <w:b/>
          <w:bCs/>
          <w:sz w:val="22"/>
        </w:rPr>
      </w:pPr>
    </w:p>
    <w:p w14:paraId="776B1384" w14:textId="77777777" w:rsidR="00000000" w:rsidRDefault="00000000">
      <w:pPr>
        <w:jc w:val="both"/>
      </w:pPr>
      <w:r>
        <w:rPr>
          <w:sz w:val="22"/>
        </w:rPr>
        <w:t>Marie Delangle confirme que la commission parrainage entretient tout au long de l'année de bonnes relations de travail avec Zena Dam. Une photo des membres de cette association est projetée et commentée par le président. La communication fonctionne grâce aux liaisons par Internet.</w:t>
      </w:r>
    </w:p>
    <w:p w14:paraId="61D8B346" w14:textId="77777777" w:rsidR="00000000" w:rsidRDefault="00000000">
      <w:pPr>
        <w:jc w:val="both"/>
        <w:rPr>
          <w:sz w:val="22"/>
        </w:rPr>
      </w:pPr>
    </w:p>
    <w:p w14:paraId="51627C3D" w14:textId="77777777" w:rsidR="00000000" w:rsidRDefault="00000000">
      <w:pPr>
        <w:jc w:val="both"/>
      </w:pPr>
      <w:r>
        <w:rPr>
          <w:sz w:val="22"/>
        </w:rPr>
        <w:t>Les parrainages se portent bien et les chiffres sont stables.</w:t>
      </w:r>
    </w:p>
    <w:p w14:paraId="4A451B02" w14:textId="77777777" w:rsidR="00000000" w:rsidRDefault="00000000">
      <w:pPr>
        <w:jc w:val="both"/>
        <w:rPr>
          <w:sz w:val="22"/>
        </w:rPr>
      </w:pPr>
    </w:p>
    <w:p w14:paraId="5829F650" w14:textId="77777777" w:rsidR="00000000" w:rsidRDefault="00000000">
      <w:pPr>
        <w:jc w:val="both"/>
      </w:pPr>
      <w:r>
        <w:rPr>
          <w:b/>
          <w:bCs/>
          <w:sz w:val="22"/>
        </w:rPr>
        <w:t>Résultats 2022/2023</w:t>
      </w:r>
    </w:p>
    <w:p w14:paraId="5CDB4C0E" w14:textId="77777777" w:rsidR="00000000" w:rsidRDefault="00000000">
      <w:pPr>
        <w:jc w:val="both"/>
      </w:pPr>
      <w:r>
        <w:rPr>
          <w:sz w:val="22"/>
        </w:rPr>
        <w:t>20 BAC - 31 BEPC - 80 CEP avec passage en 6ème.</w:t>
      </w:r>
    </w:p>
    <w:p w14:paraId="64018BA0" w14:textId="77777777" w:rsidR="00000000" w:rsidRDefault="00000000">
      <w:pPr>
        <w:jc w:val="both"/>
      </w:pPr>
      <w:r>
        <w:rPr>
          <w:sz w:val="22"/>
        </w:rPr>
        <w:t>60 élèves exclus et 12 abandons à fin juin 2023.</w:t>
      </w:r>
    </w:p>
    <w:p w14:paraId="2A567176" w14:textId="77777777" w:rsidR="00000000" w:rsidRDefault="00000000">
      <w:pPr>
        <w:jc w:val="both"/>
        <w:rPr>
          <w:sz w:val="22"/>
        </w:rPr>
      </w:pPr>
    </w:p>
    <w:p w14:paraId="514B8AC4" w14:textId="77777777" w:rsidR="00000000" w:rsidRDefault="00000000">
      <w:pPr>
        <w:jc w:val="both"/>
      </w:pPr>
      <w:r>
        <w:rPr>
          <w:b/>
          <w:bCs/>
          <w:sz w:val="22"/>
        </w:rPr>
        <w:t>Situation 2023/2024</w:t>
      </w:r>
    </w:p>
    <w:p w14:paraId="5A17654E" w14:textId="77777777" w:rsidR="00000000" w:rsidRDefault="00000000">
      <w:pPr>
        <w:jc w:val="both"/>
      </w:pPr>
      <w:r>
        <w:rPr>
          <w:sz w:val="22"/>
        </w:rPr>
        <w:t>830 enfants parrainés  par 679 parrains français, suisses, allemands et burkinabés.</w:t>
      </w:r>
    </w:p>
    <w:p w14:paraId="4E9654F3" w14:textId="77777777" w:rsidR="00000000" w:rsidRDefault="00000000">
      <w:pPr>
        <w:jc w:val="both"/>
      </w:pPr>
      <w:r>
        <w:rPr>
          <w:sz w:val="22"/>
        </w:rPr>
        <w:t>446 filles et 384 garçons - répartis dans 45 établissements scolaires.</w:t>
      </w:r>
    </w:p>
    <w:p w14:paraId="7845D287" w14:textId="77777777" w:rsidR="00000000" w:rsidRDefault="00000000">
      <w:pPr>
        <w:jc w:val="both"/>
        <w:rPr>
          <w:sz w:val="22"/>
        </w:rPr>
      </w:pPr>
    </w:p>
    <w:p w14:paraId="29AA8698" w14:textId="77777777" w:rsidR="00000000" w:rsidRDefault="00000000">
      <w:pPr>
        <w:jc w:val="both"/>
      </w:pPr>
      <w:r>
        <w:rPr>
          <w:sz w:val="22"/>
        </w:rPr>
        <w:t>337 élèves en primaire du CP 1 au CM2</w:t>
      </w:r>
    </w:p>
    <w:p w14:paraId="0DFA514F" w14:textId="77777777" w:rsidR="00000000" w:rsidRDefault="00000000">
      <w:pPr>
        <w:jc w:val="both"/>
      </w:pPr>
      <w:r>
        <w:rPr>
          <w:sz w:val="22"/>
        </w:rPr>
        <w:t>493 dans le secondaire dont 27 filleuls en terminale.</w:t>
      </w:r>
    </w:p>
    <w:p w14:paraId="570E003D" w14:textId="77777777" w:rsidR="00000000" w:rsidRDefault="00000000">
      <w:pPr>
        <w:jc w:val="both"/>
        <w:rPr>
          <w:sz w:val="22"/>
        </w:rPr>
      </w:pPr>
    </w:p>
    <w:p w14:paraId="4F2C1B5F" w14:textId="77777777" w:rsidR="00000000" w:rsidRDefault="00000000">
      <w:pPr>
        <w:jc w:val="both"/>
      </w:pPr>
      <w:r>
        <w:rPr>
          <w:sz w:val="22"/>
        </w:rPr>
        <w:t xml:space="preserve">Les parrains ont </w:t>
      </w:r>
      <w:r>
        <w:rPr>
          <w:color w:val="CE181E"/>
          <w:sz w:val="22"/>
        </w:rPr>
        <w:t>offert</w:t>
      </w:r>
      <w:r>
        <w:rPr>
          <w:sz w:val="22"/>
        </w:rPr>
        <w:t xml:space="preserve"> à leur filleul 109 sacs de riz de 50 kgs, 63 sacs de riz </w:t>
      </w:r>
      <w:r>
        <w:rPr>
          <w:color w:val="CE181E"/>
          <w:sz w:val="22"/>
        </w:rPr>
        <w:t>de</w:t>
      </w:r>
      <w:r>
        <w:rPr>
          <w:sz w:val="22"/>
        </w:rPr>
        <w:t xml:space="preserve"> 25 kgs, 38 sacs de maïs de 100 kgs, 11 dictionnaires et 12 vélos. </w:t>
      </w:r>
    </w:p>
    <w:p w14:paraId="6A22E4F9" w14:textId="77777777" w:rsidR="00000000" w:rsidRDefault="00000000">
      <w:pPr>
        <w:jc w:val="both"/>
        <w:rPr>
          <w:sz w:val="22"/>
        </w:rPr>
      </w:pPr>
    </w:p>
    <w:p w14:paraId="57B72003" w14:textId="77777777" w:rsidR="00000000" w:rsidRDefault="00000000">
      <w:pPr>
        <w:jc w:val="both"/>
      </w:pPr>
      <w:r>
        <w:rPr>
          <w:sz w:val="22"/>
        </w:rPr>
        <w:t>Les fournitures scolaires ont été distribuées par Zena Dam le 30 septembre 2023. (voir photo sur notre site)</w:t>
      </w:r>
    </w:p>
    <w:p w14:paraId="27540116" w14:textId="77777777" w:rsidR="00000000" w:rsidRDefault="00000000">
      <w:pPr>
        <w:jc w:val="both"/>
      </w:pPr>
      <w:r>
        <w:rPr>
          <w:sz w:val="22"/>
        </w:rPr>
        <w:t>Les photos que les participants ont pu récupérer ce soir ont été faites par un photographe professionnel de Pô et tirées à Roanne.</w:t>
      </w:r>
    </w:p>
    <w:p w14:paraId="5CBA7558" w14:textId="77777777" w:rsidR="00000000" w:rsidRDefault="00000000">
      <w:pPr>
        <w:jc w:val="both"/>
        <w:rPr>
          <w:sz w:val="22"/>
        </w:rPr>
      </w:pPr>
    </w:p>
    <w:p w14:paraId="78348E54" w14:textId="77777777" w:rsidR="00000000" w:rsidRDefault="00000000">
      <w:pPr>
        <w:jc w:val="both"/>
      </w:pPr>
      <w:r>
        <w:rPr>
          <w:sz w:val="22"/>
        </w:rPr>
        <w:t>Afin d'organiser  sereinement la rentrée 2024/2025, il est demandé aux parrains de bien vouloir régler leur cotisation en mai ou juin 2024 (au marché africain, par chèque ou en ligne)</w:t>
      </w:r>
    </w:p>
    <w:p w14:paraId="134512CC" w14:textId="77777777" w:rsidR="00000000" w:rsidRDefault="00000000">
      <w:pPr>
        <w:jc w:val="both"/>
      </w:pPr>
      <w:r>
        <w:rPr>
          <w:sz w:val="22"/>
        </w:rPr>
        <w:t xml:space="preserve">Contacter le parrainage pour tout renseignement   -    </w:t>
      </w:r>
      <w:r>
        <w:rPr>
          <w:b/>
          <w:bCs/>
          <w:sz w:val="22"/>
        </w:rPr>
        <w:t>contact-parrainage@assoc-mablypo.org</w:t>
      </w:r>
    </w:p>
    <w:p w14:paraId="5BEECD56" w14:textId="77777777" w:rsidR="00000000" w:rsidRDefault="00000000">
      <w:pPr>
        <w:jc w:val="both"/>
        <w:rPr>
          <w:sz w:val="22"/>
        </w:rPr>
      </w:pPr>
    </w:p>
    <w:p w14:paraId="7348430A" w14:textId="77777777" w:rsidR="00000000" w:rsidRDefault="00000000">
      <w:pPr>
        <w:jc w:val="both"/>
      </w:pPr>
      <w:r>
        <w:rPr>
          <w:b/>
          <w:bCs/>
          <w:sz w:val="22"/>
        </w:rPr>
        <w:t>Commission santé - docteur Alain MALFOY</w:t>
      </w:r>
    </w:p>
    <w:p w14:paraId="3640DEEE" w14:textId="77777777" w:rsidR="00000000" w:rsidRDefault="00000000">
      <w:pPr>
        <w:jc w:val="both"/>
      </w:pPr>
      <w:r>
        <w:rPr>
          <w:sz w:val="22"/>
        </w:rPr>
        <w:t>Les dons de pansements, compresses, bandes sont les bienvenus. Médicaments simples et non périmés également. Par contre, ne pas apporter de médicaments pour des pathologies lourdes qui ne sont pas soignées à Pô.</w:t>
      </w:r>
    </w:p>
    <w:p w14:paraId="71B51385" w14:textId="77777777" w:rsidR="00000000" w:rsidRDefault="00000000">
      <w:pPr>
        <w:jc w:val="both"/>
        <w:rPr>
          <w:sz w:val="22"/>
        </w:rPr>
      </w:pPr>
    </w:p>
    <w:p w14:paraId="4ABAC4F6" w14:textId="77777777" w:rsidR="00000000" w:rsidRDefault="00000000">
      <w:pPr>
        <w:jc w:val="both"/>
      </w:pPr>
      <w:r>
        <w:rPr>
          <w:b/>
          <w:bCs/>
          <w:sz w:val="22"/>
        </w:rPr>
        <w:t>Commission optique - Bertrand HUBERBAND</w:t>
      </w:r>
    </w:p>
    <w:p w14:paraId="7A22DDB7" w14:textId="77777777" w:rsidR="00000000" w:rsidRDefault="00000000">
      <w:pPr>
        <w:jc w:val="both"/>
      </w:pPr>
      <w:r>
        <w:rPr>
          <w:sz w:val="22"/>
        </w:rPr>
        <w:t>Bertrand remplace son père Bernard, décédé en 2023. Par vidéo conférence, il rend hommage à son père qui a créé cette activité dans les années 2000 et qui lui a donné l'amour de l'Afrique.</w:t>
      </w:r>
    </w:p>
    <w:p w14:paraId="26A0B935" w14:textId="77777777" w:rsidR="00000000" w:rsidRDefault="00000000">
      <w:pPr>
        <w:jc w:val="both"/>
      </w:pPr>
      <w:r>
        <w:rPr>
          <w:sz w:val="22"/>
        </w:rPr>
        <w:t xml:space="preserve">Le don de lunettes est toujours bienvenu, elles sont triées à Mably et envoyées à Pô. </w:t>
      </w:r>
    </w:p>
    <w:p w14:paraId="7EEDE650" w14:textId="77777777" w:rsidR="00000000" w:rsidRDefault="00000000">
      <w:pPr>
        <w:jc w:val="both"/>
      </w:pPr>
      <w:r>
        <w:rPr>
          <w:sz w:val="22"/>
        </w:rPr>
        <w:t>De nombreux cartons ont également été données à l'ordre de Malte.</w:t>
      </w:r>
    </w:p>
    <w:p w14:paraId="07A996E2" w14:textId="77777777" w:rsidR="00000000" w:rsidRDefault="00000000">
      <w:pPr>
        <w:jc w:val="both"/>
        <w:rPr>
          <w:sz w:val="22"/>
        </w:rPr>
      </w:pPr>
    </w:p>
    <w:p w14:paraId="100E0D7C" w14:textId="77777777" w:rsidR="00000000" w:rsidRDefault="00000000">
      <w:pPr>
        <w:jc w:val="both"/>
      </w:pPr>
      <w:r>
        <w:rPr>
          <w:b/>
          <w:bCs/>
          <w:sz w:val="22"/>
        </w:rPr>
        <w:t>Opération CEGELEC - Patrick BARDONNET</w:t>
      </w:r>
    </w:p>
    <w:p w14:paraId="0627F610" w14:textId="77777777" w:rsidR="00000000" w:rsidRDefault="00000000">
      <w:pPr>
        <w:jc w:val="both"/>
      </w:pPr>
      <w:r>
        <w:rPr>
          <w:sz w:val="22"/>
        </w:rPr>
        <w:t>L'entreprise CEGELEC a fait don à l'association de nombreux meubles de bureau. Après étude, il s'est avéré que l'envoi de ces meubles à Pô était irréalisable - environ 5500 € de frais.</w:t>
      </w:r>
    </w:p>
    <w:p w14:paraId="46177723" w14:textId="77777777" w:rsidR="00000000" w:rsidRDefault="00000000">
      <w:pPr>
        <w:jc w:val="both"/>
      </w:pPr>
      <w:r>
        <w:rPr>
          <w:sz w:val="22"/>
        </w:rPr>
        <w:t>L'entreprise a accepté que l'association vende ces meubles et utilise le bénéfice pour une action à Pô.</w:t>
      </w:r>
    </w:p>
    <w:p w14:paraId="0D4263D1" w14:textId="77777777" w:rsidR="00000000" w:rsidRDefault="00000000">
      <w:pPr>
        <w:jc w:val="both"/>
      </w:pPr>
      <w:r>
        <w:rPr>
          <w:sz w:val="22"/>
        </w:rPr>
        <w:t>Presque tout a été vendu pour un bénéfice de 1000 €. Les quelques bureaux restant ont été donnés à Emmaüs.</w:t>
      </w:r>
    </w:p>
    <w:p w14:paraId="46FC0432" w14:textId="77777777" w:rsidR="00000000" w:rsidRDefault="00000000">
      <w:pPr>
        <w:jc w:val="both"/>
      </w:pPr>
      <w:r>
        <w:rPr>
          <w:sz w:val="22"/>
        </w:rPr>
        <w:t>Une nouvelle opération est prévue en mars.</w:t>
      </w:r>
    </w:p>
    <w:p w14:paraId="4D39BFA4" w14:textId="77777777" w:rsidR="00000000" w:rsidRDefault="00000000">
      <w:pPr>
        <w:jc w:val="both"/>
        <w:rPr>
          <w:sz w:val="22"/>
        </w:rPr>
      </w:pPr>
    </w:p>
    <w:p w14:paraId="3B79C960" w14:textId="77777777" w:rsidR="00000000" w:rsidRDefault="00000000">
      <w:pPr>
        <w:jc w:val="both"/>
      </w:pPr>
      <w:r>
        <w:rPr>
          <w:b/>
          <w:bCs/>
          <w:sz w:val="22"/>
        </w:rPr>
        <w:t xml:space="preserve">Marchés africains 4 et 5 mai et 2 et 3 novembre 2024 - Patrick Bardonnet </w:t>
      </w:r>
    </w:p>
    <w:p w14:paraId="4A2F36B3" w14:textId="77777777" w:rsidR="00000000" w:rsidRDefault="00000000">
      <w:pPr>
        <w:jc w:val="both"/>
      </w:pPr>
      <w:r>
        <w:rPr>
          <w:sz w:val="22"/>
        </w:rPr>
        <w:t>Pour chaque marché, nous avons besoin de nombreux bénévoles pour tout installer et tenir les stands. Merci d'avance.</w:t>
      </w:r>
    </w:p>
    <w:p w14:paraId="10524E2B" w14:textId="77777777" w:rsidR="00000000" w:rsidRDefault="00000000">
      <w:pPr>
        <w:jc w:val="both"/>
        <w:rPr>
          <w:b/>
          <w:bCs/>
          <w:sz w:val="22"/>
        </w:rPr>
      </w:pPr>
    </w:p>
    <w:p w14:paraId="408D72A1" w14:textId="77777777" w:rsidR="00000000" w:rsidRDefault="00000000">
      <w:pPr>
        <w:jc w:val="both"/>
      </w:pPr>
      <w:r>
        <w:rPr>
          <w:b/>
          <w:bCs/>
          <w:sz w:val="22"/>
        </w:rPr>
        <w:t>Intervention de monsieur le maire de Mably</w:t>
      </w:r>
    </w:p>
    <w:p w14:paraId="0D736E5F" w14:textId="77777777" w:rsidR="00000000" w:rsidRDefault="00000000">
      <w:pPr>
        <w:jc w:val="both"/>
      </w:pPr>
      <w:r>
        <w:rPr>
          <w:sz w:val="22"/>
        </w:rPr>
        <w:t xml:space="preserve">Monsieur PEYRON  remercie l'association pour son invitation. Il remarque que l'association compte beaucoup plus d'adhérents que la majorité des associations. Il constate que certains pays d'Afrique sont en difficulté et que de nombreuses associations aident les enfants. </w:t>
      </w:r>
    </w:p>
    <w:p w14:paraId="205DEADC" w14:textId="77777777" w:rsidR="00000000" w:rsidRDefault="00000000">
      <w:pPr>
        <w:jc w:val="both"/>
        <w:rPr>
          <w:sz w:val="22"/>
        </w:rPr>
      </w:pPr>
    </w:p>
    <w:p w14:paraId="4E07C42D" w14:textId="77777777" w:rsidR="00000000" w:rsidRDefault="00000000">
      <w:pPr>
        <w:jc w:val="both"/>
      </w:pPr>
      <w:r>
        <w:rPr>
          <w:sz w:val="22"/>
        </w:rPr>
        <w:t>La municipalité de Mably aide les associations, pas forcément  en octroyant des subventions mais en apportant une aide logistique, notamment en prêt de locaux.</w:t>
      </w:r>
      <w:r>
        <w:rPr>
          <w:sz w:val="22"/>
        </w:rPr>
        <w:tab/>
      </w:r>
    </w:p>
    <w:p w14:paraId="1AFDCC6A" w14:textId="77777777" w:rsidR="00000000" w:rsidRDefault="00000000">
      <w:pPr>
        <w:jc w:val="both"/>
      </w:pPr>
      <w:r>
        <w:rPr>
          <w:sz w:val="22"/>
        </w:rPr>
        <w:t>Le président remercie le Maire et tout le personnel de la mairie.</w:t>
      </w:r>
      <w:r>
        <w:rPr>
          <w:sz w:val="22"/>
        </w:rPr>
        <w:tab/>
      </w:r>
      <w:r>
        <w:rPr>
          <w:sz w:val="22"/>
        </w:rPr>
        <w:tab/>
      </w:r>
      <w:r>
        <w:rPr>
          <w:sz w:val="22"/>
        </w:rPr>
        <w:tab/>
      </w:r>
    </w:p>
    <w:p w14:paraId="1597BEB9" w14:textId="77777777" w:rsidR="00000000" w:rsidRDefault="00000000">
      <w:pPr>
        <w:jc w:val="both"/>
        <w:rPr>
          <w:b/>
          <w:bCs/>
          <w:sz w:val="22"/>
        </w:rPr>
      </w:pPr>
    </w:p>
    <w:p w14:paraId="797C8C3B" w14:textId="77777777" w:rsidR="00000000" w:rsidRDefault="00000000">
      <w:pPr>
        <w:jc w:val="both"/>
        <w:rPr>
          <w:b/>
          <w:bCs/>
          <w:sz w:val="22"/>
        </w:rPr>
      </w:pPr>
    </w:p>
    <w:p w14:paraId="3A1CA926" w14:textId="77777777" w:rsidR="00000000" w:rsidRDefault="00000000">
      <w:pPr>
        <w:jc w:val="both"/>
        <w:rPr>
          <w:b/>
          <w:bCs/>
          <w:sz w:val="22"/>
        </w:rPr>
      </w:pPr>
    </w:p>
    <w:p w14:paraId="7891D810" w14:textId="77777777" w:rsidR="00000000" w:rsidRDefault="00000000">
      <w:pPr>
        <w:jc w:val="both"/>
      </w:pPr>
      <w:r>
        <w:rPr>
          <w:b/>
          <w:bCs/>
          <w:sz w:val="22"/>
        </w:rPr>
        <w:t>Manifestations 2024</w:t>
      </w:r>
    </w:p>
    <w:p w14:paraId="0E1AE609" w14:textId="77777777" w:rsidR="00000000" w:rsidRDefault="00000000">
      <w:pPr>
        <w:jc w:val="both"/>
        <w:rPr>
          <w:b/>
          <w:bCs/>
          <w:i/>
          <w:iCs/>
          <w:sz w:val="22"/>
        </w:rPr>
      </w:pPr>
    </w:p>
    <w:p w14:paraId="38F7A370" w14:textId="77777777" w:rsidR="00000000" w:rsidRDefault="00000000">
      <w:pPr>
        <w:jc w:val="both"/>
      </w:pPr>
      <w:r>
        <w:rPr>
          <w:b/>
          <w:bCs/>
          <w:i/>
          <w:iCs/>
          <w:sz w:val="22"/>
        </w:rPr>
        <w:t>Stand au salon de l'habitat</w:t>
      </w:r>
      <w:r>
        <w:rPr>
          <w:sz w:val="22"/>
        </w:rPr>
        <w:t xml:space="preserve"> - vendredi 1, samedi 2 et dimanche 3 mars 2024 au Scarabée.</w:t>
      </w:r>
    </w:p>
    <w:p w14:paraId="0F45D40F" w14:textId="77777777" w:rsidR="00000000" w:rsidRDefault="00000000">
      <w:pPr>
        <w:jc w:val="both"/>
        <w:rPr>
          <w:sz w:val="22"/>
        </w:rPr>
      </w:pPr>
    </w:p>
    <w:p w14:paraId="04E50B29" w14:textId="77777777" w:rsidR="00000000" w:rsidRDefault="00000000">
      <w:pPr>
        <w:jc w:val="both"/>
      </w:pPr>
      <w:r>
        <w:rPr>
          <w:b/>
          <w:bCs/>
          <w:i/>
          <w:iCs/>
          <w:sz w:val="22"/>
        </w:rPr>
        <w:t xml:space="preserve">Concert du groupe Po't'en'ciel - </w:t>
      </w:r>
      <w:r>
        <w:rPr>
          <w:sz w:val="22"/>
        </w:rPr>
        <w:t>salle Hénon</w:t>
      </w:r>
    </w:p>
    <w:p w14:paraId="61E9D0DA" w14:textId="77777777" w:rsidR="00000000" w:rsidRDefault="00000000">
      <w:pPr>
        <w:jc w:val="both"/>
      </w:pPr>
      <w:r>
        <w:rPr>
          <w:sz w:val="22"/>
        </w:rPr>
        <w:t xml:space="preserve"> - vendredi  29 et samedi 30 mars 2024 - 20h30 -</w:t>
      </w:r>
    </w:p>
    <w:p w14:paraId="61FE146F" w14:textId="77777777" w:rsidR="00000000" w:rsidRDefault="00000000">
      <w:pPr>
        <w:jc w:val="both"/>
        <w:rPr>
          <w:sz w:val="22"/>
        </w:rPr>
      </w:pPr>
    </w:p>
    <w:p w14:paraId="6B62CCF9" w14:textId="77777777" w:rsidR="00000000" w:rsidRDefault="00000000">
      <w:pPr>
        <w:jc w:val="both"/>
      </w:pPr>
      <w:r>
        <w:rPr>
          <w:b/>
          <w:bCs/>
          <w:i/>
          <w:iCs/>
          <w:sz w:val="22"/>
        </w:rPr>
        <w:t>Marché africain</w:t>
      </w:r>
      <w:r>
        <w:rPr>
          <w:sz w:val="22"/>
        </w:rPr>
        <w:t xml:space="preserve"> - gymnase du bourg</w:t>
      </w:r>
    </w:p>
    <w:p w14:paraId="485E66D1" w14:textId="77777777" w:rsidR="00000000" w:rsidRDefault="00000000">
      <w:pPr>
        <w:jc w:val="both"/>
      </w:pPr>
      <w:r>
        <w:rPr>
          <w:sz w:val="22"/>
        </w:rPr>
        <w:t>- samedi 4 et dimanche 5 mai 2024</w:t>
      </w:r>
    </w:p>
    <w:p w14:paraId="689B2B3A" w14:textId="77777777" w:rsidR="00000000" w:rsidRDefault="00000000">
      <w:pPr>
        <w:jc w:val="both"/>
        <w:rPr>
          <w:b/>
          <w:bCs/>
          <w:i/>
          <w:iCs/>
          <w:sz w:val="22"/>
        </w:rPr>
      </w:pPr>
    </w:p>
    <w:p w14:paraId="23D63EF7" w14:textId="77777777" w:rsidR="00000000" w:rsidRDefault="00000000">
      <w:pPr>
        <w:jc w:val="both"/>
      </w:pPr>
      <w:r>
        <w:rPr>
          <w:b/>
          <w:bCs/>
          <w:i/>
          <w:iCs/>
          <w:sz w:val="22"/>
        </w:rPr>
        <w:t>Théâtre - la troupe du Colombier</w:t>
      </w:r>
      <w:r>
        <w:rPr>
          <w:sz w:val="22"/>
        </w:rPr>
        <w:t xml:space="preserve"> - salle Hénon. "Le prénom"</w:t>
      </w:r>
    </w:p>
    <w:p w14:paraId="6D3A5CF9" w14:textId="77777777" w:rsidR="00000000" w:rsidRDefault="00000000">
      <w:pPr>
        <w:jc w:val="both"/>
      </w:pPr>
      <w:r>
        <w:rPr>
          <w:sz w:val="22"/>
        </w:rPr>
        <w:t xml:space="preserve">- vendredi 24, samedi 25 et dimanche 26 mai 2024 </w:t>
      </w:r>
    </w:p>
    <w:p w14:paraId="730DB517" w14:textId="77777777" w:rsidR="00000000" w:rsidRDefault="00000000">
      <w:pPr>
        <w:jc w:val="both"/>
      </w:pPr>
      <w:r>
        <w:rPr>
          <w:sz w:val="22"/>
        </w:rPr>
        <w:t>Billet 14€ - en vente chez Pil'vite à Mably - la Rose d'Adam à Renaison  ou en tél 06 86 57 92 36</w:t>
      </w:r>
    </w:p>
    <w:p w14:paraId="6FE91E47" w14:textId="77777777" w:rsidR="00000000" w:rsidRDefault="00000000">
      <w:pPr>
        <w:jc w:val="both"/>
        <w:rPr>
          <w:b/>
          <w:bCs/>
          <w:i/>
          <w:iCs/>
          <w:sz w:val="22"/>
        </w:rPr>
      </w:pPr>
    </w:p>
    <w:p w14:paraId="5D3B6B6C" w14:textId="77777777" w:rsidR="00000000" w:rsidRDefault="00000000">
      <w:pPr>
        <w:jc w:val="both"/>
      </w:pPr>
      <w:r>
        <w:rPr>
          <w:b/>
          <w:bCs/>
          <w:i/>
          <w:iCs/>
          <w:sz w:val="22"/>
        </w:rPr>
        <w:t>Stand à la foire de Roanne</w:t>
      </w:r>
      <w:r>
        <w:rPr>
          <w:sz w:val="22"/>
        </w:rPr>
        <w:t xml:space="preserve"> - vendredi 4 , samedi 5 et dimanche 6  octobre 2024 au Scarabée</w:t>
      </w:r>
    </w:p>
    <w:p w14:paraId="4B950226" w14:textId="77777777" w:rsidR="00000000" w:rsidRDefault="00000000">
      <w:pPr>
        <w:jc w:val="both"/>
        <w:rPr>
          <w:sz w:val="22"/>
        </w:rPr>
      </w:pPr>
    </w:p>
    <w:p w14:paraId="2E804592" w14:textId="77777777" w:rsidR="00000000" w:rsidRDefault="00000000">
      <w:pPr>
        <w:jc w:val="both"/>
      </w:pPr>
      <w:r>
        <w:rPr>
          <w:b/>
          <w:bCs/>
          <w:i/>
          <w:iCs/>
          <w:sz w:val="22"/>
        </w:rPr>
        <w:t>Marché africain d'automne</w:t>
      </w:r>
      <w:r>
        <w:rPr>
          <w:sz w:val="22"/>
        </w:rPr>
        <w:t xml:space="preserve"> : samedi 2 et dimanche 3 novembre 2024 - Espace de la Tour </w:t>
      </w:r>
    </w:p>
    <w:p w14:paraId="09F9BCBF" w14:textId="77777777" w:rsidR="00000000" w:rsidRDefault="00000000">
      <w:pPr>
        <w:jc w:val="both"/>
        <w:rPr>
          <w:b/>
          <w:bCs/>
          <w:sz w:val="22"/>
        </w:rPr>
      </w:pPr>
    </w:p>
    <w:p w14:paraId="4CCAA289" w14:textId="77777777" w:rsidR="00000000" w:rsidRDefault="00000000">
      <w:r>
        <w:rPr>
          <w:b/>
          <w:bCs/>
        </w:rPr>
        <w:t>Questions de l'assemblée :</w:t>
      </w:r>
    </w:p>
    <w:p w14:paraId="14CA2F9F" w14:textId="77777777" w:rsidR="00000000" w:rsidRDefault="00000000">
      <w:pPr>
        <w:rPr>
          <w:b/>
          <w:bCs/>
        </w:rPr>
      </w:pPr>
    </w:p>
    <w:p w14:paraId="2B91B60A" w14:textId="77777777" w:rsidR="00000000" w:rsidRDefault="00000000">
      <w:r>
        <w:t xml:space="preserve">- </w:t>
      </w:r>
      <w:r>
        <w:rPr>
          <w:b/>
          <w:bCs/>
        </w:rPr>
        <w:t>demande d'explication sur les enfants exclus</w:t>
      </w:r>
      <w:r>
        <w:t xml:space="preserve"> : ce sont les établissements scolaires qui excluent  les enfants pour résultats insuffisants, absentéisme etc.. L'association Zena Dam vérifie s'il y a des raisons sérieuses comme une maladie, un travail pour la famille avant de confirmer ou non l'exclusion.</w:t>
      </w:r>
    </w:p>
    <w:p w14:paraId="100157DB" w14:textId="77777777" w:rsidR="00000000" w:rsidRDefault="00000000"/>
    <w:p w14:paraId="1E942535" w14:textId="77777777" w:rsidR="00000000" w:rsidRDefault="00000000">
      <w:r>
        <w:rPr>
          <w:b/>
          <w:bCs/>
        </w:rPr>
        <w:t>- où apporter des dons en matériel</w:t>
      </w:r>
      <w:r>
        <w:t xml:space="preserve"> : bureaux du président 17 rue Vauban Le Coteau</w:t>
      </w:r>
    </w:p>
    <w:p w14:paraId="34642205" w14:textId="77777777" w:rsidR="00000000" w:rsidRDefault="00000000"/>
    <w:p w14:paraId="0079E366" w14:textId="77777777" w:rsidR="00000000" w:rsidRDefault="00000000">
      <w:r>
        <w:t xml:space="preserve">- </w:t>
      </w:r>
      <w:r>
        <w:rPr>
          <w:b/>
          <w:bCs/>
        </w:rPr>
        <w:t>d'où vient le riz que nous achetons pour les filleuls</w:t>
      </w:r>
      <w:r>
        <w:t xml:space="preserve"> : il vient du Burkina. Le mil n'est pas très apprécié.</w:t>
      </w:r>
    </w:p>
    <w:p w14:paraId="5F1581C4" w14:textId="77777777" w:rsidR="00000000" w:rsidRDefault="00000000"/>
    <w:p w14:paraId="57202182" w14:textId="77777777" w:rsidR="00000000" w:rsidRDefault="00000000">
      <w:r>
        <w:t xml:space="preserve">- </w:t>
      </w:r>
      <w:r>
        <w:rPr>
          <w:b/>
          <w:bCs/>
        </w:rPr>
        <w:t>que font les enfants parrainés après le bac</w:t>
      </w:r>
      <w:r>
        <w:t xml:space="preserve"> : l'association leur donne une somme permettant de payer leurs frais d'inscription de première année à l'université. Ensuite, ils doivent se gérer eux-même.</w:t>
      </w:r>
    </w:p>
    <w:p w14:paraId="06B24D59" w14:textId="77777777" w:rsidR="00000000" w:rsidRDefault="00000000"/>
    <w:p w14:paraId="014E1000" w14:textId="77777777" w:rsidR="00000000" w:rsidRDefault="00000000">
      <w:r>
        <w:t xml:space="preserve">- </w:t>
      </w:r>
      <w:r>
        <w:rPr>
          <w:b/>
          <w:bCs/>
        </w:rPr>
        <w:t>est-il facile de trouver du travail après le bac surtout pour une fille</w:t>
      </w:r>
      <w:r>
        <w:t xml:space="preserve"> : non ce n'est pas facile, il y a du chômage. Elles peuvent éventuellement postuler à un poste d'institutrice ou dans l'administration. Le fait d'avoir fait des études secondaires leur permet de mieux se défendre dans la vie.</w:t>
      </w:r>
    </w:p>
    <w:p w14:paraId="2AC87A1C" w14:textId="77777777" w:rsidR="00000000" w:rsidRDefault="00000000"/>
    <w:p w14:paraId="68016128" w14:textId="7CDE0964" w:rsidR="00000000" w:rsidRDefault="00376AC0">
      <w:r>
        <w:rPr>
          <w:b/>
          <w:bCs/>
          <w:noProof/>
        </w:rPr>
        <mc:AlternateContent>
          <mc:Choice Requires="wps">
            <w:drawing>
              <wp:anchor distT="0" distB="0" distL="114300" distR="114300" simplePos="0" relativeHeight="251658240" behindDoc="0" locked="0" layoutInCell="1" allowOverlap="1" wp14:anchorId="39A77BD3" wp14:editId="0E62BC4A">
                <wp:simplePos x="0" y="0"/>
                <wp:positionH relativeFrom="column">
                  <wp:posOffset>1028700</wp:posOffset>
                </wp:positionH>
                <wp:positionV relativeFrom="paragraph">
                  <wp:posOffset>1633220</wp:posOffset>
                </wp:positionV>
                <wp:extent cx="3543300" cy="0"/>
                <wp:effectExtent l="13970" t="9525" r="5080" b="9525"/>
                <wp:wrapNone/>
                <wp:docPr id="1646336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CCE3A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8.6pt" to="5in,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" strokeweight=".26mm">
                <v:stroke joinstyle="miter" endcap="square"/>
              </v:line>
            </w:pict>
          </mc:Fallback>
        </mc:AlternateContent>
      </w:r>
      <w:r w:rsidR="00000000">
        <w:rPr>
          <w:b/>
          <w:bCs/>
        </w:rPr>
        <w:t>- l'association pourrait-elle intervenir dans le domaine agricole</w:t>
      </w:r>
      <w:r w:rsidR="00000000">
        <w:t xml:space="preserve"> : il y a eu une action avec le lycée Chervet il y a quelques années et cela s'est mal passé. Zena Dam ne peut </w:t>
      </w:r>
      <w:r w:rsidR="00000000">
        <w:rPr>
          <w:color w:val="CE181E"/>
        </w:rPr>
        <w:t>contrôler</w:t>
      </w:r>
      <w:r w:rsidR="00000000">
        <w:t xml:space="preserve"> les actions menées dans le monde agricole.</w:t>
      </w:r>
    </w:p>
    <w:p w14:paraId="17F930D6" w14:textId="77777777" w:rsidR="00000000" w:rsidRDefault="00000000"/>
    <w:p w14:paraId="4DD32FBF" w14:textId="77777777" w:rsidR="00A17DA2" w:rsidRDefault="00000000">
      <w:r>
        <w:t>La réunion se termine  avec  un petit verre et quelques chouquettes.</w:t>
      </w:r>
    </w:p>
    <w:sectPr w:rsidR="00A17DA2">
      <w:pgSz w:w="11906" w:h="16838"/>
      <w:pgMar w:top="180" w:right="1417" w:bottom="426"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2A"/>
    <w:rsid w:val="001D68F5"/>
    <w:rsid w:val="00376AC0"/>
    <w:rsid w:val="00673B2A"/>
    <w:rsid w:val="00A17D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E045AE"/>
  <w15:chartTrackingRefBased/>
  <w15:docId w15:val="{4232409C-717F-4E09-8FFB-4493CC51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Titre1">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1187</Words>
  <Characters>6532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LAMY</dc:creator>
  <cp:keywords/>
  <cp:lastModifiedBy>jocelyne jocelyne</cp:lastModifiedBy>
  <cp:revision>2</cp:revision>
  <cp:lastPrinted>1601-01-01T00:00:00Z</cp:lastPrinted>
  <dcterms:created xsi:type="dcterms:W3CDTF">2024-01-30T08:51:00Z</dcterms:created>
  <dcterms:modified xsi:type="dcterms:W3CDTF">2024-01-30T08:51:00Z</dcterms:modified>
</cp:coreProperties>
</file>